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3295015" cy="1518285"/>
                <wp:effectExtent l="0" t="0" r="0" b="0"/>
                <wp:wrapSquare wrapText="largest"/>
                <wp:docPr id="1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360" cy="15177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52280" y="0"/>
                            <a:ext cx="79236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668160"/>
                            <a:ext cx="1261080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rFonts w:ascii="DejaVu Sans" w:hAnsi="DejaVu Sans" w:cs="Lohit Devanagari" w:eastAsia="WenQuanYi Micro Hei"/>
                                  <w:color w:val="00000A"/>
                                </w:rPr>
                                <w:t>Owls</w:t>
                              </w:r>
                              <w:r>
                                <w:rPr>
                                  <w:smallCaps w:val="false"/>
                                  <w:caps w:val="false"/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rFonts w:ascii="DejaVu Sans" w:hAnsi="DejaVu Sans" w:cs="Lohit Devanagari" w:eastAsia="WenQuanYi Micro Hei"/>
                                  <w:color w:val="00A933"/>
                                </w:rPr>
                                <w:t>eye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640" y="953640"/>
                            <a:ext cx="3276720" cy="56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eastAsia="WenQuanYi Micro Hei" w:cs="Lohit Devanagari" w:ascii="DejaVu Sans" w:hAnsi="DejaVu Sans"/>
                                  <w:color w:val="00A933"/>
                                </w:rPr>
                                <w:t>Konstitutionsmedizinischer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eastAsia="WenQuanYi Micro Hei" w:cs="Lohit Devanagari" w:ascii="DejaVu Sans" w:hAnsi="DejaVu Sans"/>
                                  <w:color w:val="00A933"/>
                                </w:rPr>
                                <w:t>Konsultationsservice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eastAsia="WenQuanYi Micro Hei" w:cs="Lohit Devanagari" w:ascii="DejaVu Sans" w:hAnsi="DejaVu Sans"/>
                                  <w:color w:val="00A933"/>
                                </w:rPr>
                                <w:t>www.owlseye.eu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0.05pt;margin-top:0.05pt;width:259.4pt;height:119.5pt" coordorigin="1,1" coordsize="5188,239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241;top:1;width:1247;height:1246" type="shapetype_75">
                  <v:imagedata r:id="rId2" o:detectmouseclick="t"/>
                  <w10:wrap type="none"/>
                  <v:stroke color="#3465a4" joinstyle="round" endcap="flat"/>
                </v:shape>
                <v:rect id="shape_0" stroked="f" style="position:absolute;left:1;top:1053;width:1985;height:560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rFonts w:ascii="DejaVu Sans" w:hAnsi="DejaVu Sans" w:cs="Lohit Devanagari" w:eastAsia="WenQuanYi Micro Hei"/>
                            <w:color w:val="00000A"/>
                          </w:rPr>
                          <w:t>Owls</w:t>
                        </w:r>
                        <w:r>
                          <w:rPr>
                            <w:smallCaps w:val="false"/>
                            <w:caps w:val="false"/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rFonts w:ascii="DejaVu Sans" w:hAnsi="DejaVu Sans" w:cs="Lohit Devanagari" w:eastAsia="WenQuanYi Micro Hei"/>
                            <w:color w:val="00A933"/>
                          </w:rPr>
                          <w:t>eye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9;top:1503;width:5159;height:887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eastAsia="WenQuanYi Micro Hei" w:cs="Lohit Devanagari" w:ascii="DejaVu Sans" w:hAnsi="DejaVu Sans"/>
                            <w:color w:val="00A933"/>
                          </w:rPr>
                          <w:t>Konstitutionsmedizinischer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eastAsia="WenQuanYi Micro Hei" w:cs="Lohit Devanagari" w:ascii="DejaVu Sans" w:hAnsi="DejaVu Sans"/>
                            <w:color w:val="00A933"/>
                          </w:rPr>
                          <w:t>Konsultationsservice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eastAsia="WenQuanYi Micro Hei" w:cs="Lohit Devanagari" w:ascii="DejaVu Sans" w:hAnsi="DejaVu Sans"/>
                            <w:color w:val="00A933"/>
                          </w:rPr>
                          <w:t>www.owlseye.eu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tbl>
      <w:tblPr>
        <w:tblW w:w="6600" w:type="dxa"/>
        <w:jc w:val="left"/>
        <w:tblInd w:w="4172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33"/>
        <w:gridCol w:w="4466"/>
      </w:tblGrid>
      <w:tr>
        <w:trPr/>
        <w:tc>
          <w:tcPr>
            <w:tcW w:w="6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i/>
                <w:i/>
                <w:iCs/>
              </w:rPr>
            </w:pPr>
            <w:r>
              <w:rPr>
                <w:i/>
                <w:iCs/>
              </w:rPr>
              <w:t>Angaben zu beauftragendem Therapeut/in</w:t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6985</wp:posOffset>
                      </wp:positionV>
                      <wp:extent cx="2763520" cy="174625"/>
                      <wp:effectExtent l="0" t="0" r="0" b="0"/>
                      <wp:wrapNone/>
                      <wp:docPr id="2" name="Form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000" cy="17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2" stroked="f" style="position:absolute;margin-left:107.2pt;margin-top:0.55pt;width:217.5pt;height:13.6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w:rPr/>
              <w:t>Name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Vorname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Fachrichtung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Str.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PLZ Ort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Land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email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Telefon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Registrierungs-Nr.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ind w:left="4254" w:right="0" w:hanging="0"/>
        <w:rPr/>
      </w:pPr>
      <w:r>
        <w:rPr/>
      </w:r>
    </w:p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  <w:t>Anamnestische Patienteninformationen</w:t>
      </w:r>
    </w:p>
    <w:p>
      <w:pPr>
        <w:pStyle w:val="Normal"/>
        <w:ind w:left="0" w:right="0" w:hanging="0"/>
        <w:rPr/>
      </w:pPr>
      <w:r>
        <w:rPr/>
      </w:r>
    </w:p>
    <w:tbl>
      <w:tblPr>
        <w:tblW w:w="10772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3"/>
        <w:gridCol w:w="8788"/>
      </w:tblGrid>
      <w:tr>
        <w:trPr/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Datum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tbl>
      <w:tblPr>
        <w:tblW w:w="10772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3"/>
        <w:gridCol w:w="3115"/>
        <w:gridCol w:w="5674"/>
      </w:tblGrid>
      <w:tr>
        <w:trPr/>
        <w:tc>
          <w:tcPr>
            <w:tcW w:w="5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i/>
                <w:i/>
                <w:iCs/>
              </w:rPr>
            </w:pPr>
            <w:r>
              <w:rPr>
                <w:i/>
                <w:iCs/>
              </w:rPr>
              <w:t>Angaben zu Patient/in (anonymisiert)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i/>
                <w:i/>
                <w:iCs/>
              </w:rPr>
            </w:pPr>
            <w:r>
              <w:rPr>
                <w:i/>
                <w:iCs/>
              </w:rPr>
              <w:t>Eingereichte Bilddateien</w:t>
            </w:r>
          </w:p>
        </w:tc>
      </w:tr>
      <w:tr>
        <w:trPr/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Initialen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5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Formatbeispiel: Reg.-Nr._Initialen Pat_Geb-Jahr Pat_re.jpg</w:t>
            </w:r>
          </w:p>
        </w:tc>
      </w:tr>
      <w:tr>
        <w:trPr/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 xml:space="preserve">w / m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56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Geburtsjahr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56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tbl>
      <w:tblPr>
        <w:tblW w:w="10772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Aktuelle Beschwerden / Krankheit, die zum Praxisbesuch motiviert haben:</w:t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Modalitäten: Welche Einflüsse verbessern bzw. verschlechtern die Symptomatik?</w:t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Insbesondere:</w:t>
            </w:r>
          </w:p>
          <w:p>
            <w:pPr>
              <w:pStyle w:val="Tabelleninhal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Wärme / Kälte</w:t>
            </w:r>
          </w:p>
          <w:p>
            <w:pPr>
              <w:pStyle w:val="Tabelleninhal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Feuchtigkeit / Trockenheit</w:t>
            </w:r>
          </w:p>
          <w:p>
            <w:pPr>
              <w:pStyle w:val="Tabelleninhalt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t>Bewegung / Ruhe</w:t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sz w:val="20"/>
                <w:szCs w:val="20"/>
              </w:rPr>
              <w:t>Ereignisse bzw.</w:t>
            </w:r>
            <w:r>
              <w:rPr>
                <w:sz w:val="20"/>
                <w:szCs w:val="20"/>
              </w:rPr>
              <w:t xml:space="preserve"> Faktoren, </w:t>
            </w:r>
            <w:r>
              <w:rPr>
                <w:sz w:val="20"/>
                <w:szCs w:val="20"/>
              </w:rPr>
              <w:t xml:space="preserve">die Auslöser </w:t>
            </w:r>
            <w:r>
              <w:rPr>
                <w:sz w:val="20"/>
                <w:szCs w:val="20"/>
              </w:rPr>
              <w:t xml:space="preserve">der aktuellen Symptomatik </w:t>
            </w:r>
            <w:r>
              <w:rPr>
                <w:sz w:val="20"/>
                <w:szCs w:val="20"/>
              </w:rPr>
              <w:t>sein könnten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(falls bekannt)</w:t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Krankheitsrelevante berufliche und sonstige Belastungen: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(falls bekannt)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Vorausgegangene Symptome / Krankheiten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(auch &gt; 5 Jahre zurückliegend)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Chirurgische Eingriffe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(falls zutreffend)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Reaktionen auf Impfungen: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(falls zutreffend)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sz w:val="20"/>
                <w:szCs w:val="22"/>
              </w:rPr>
              <w:t xml:space="preserve">Bitte schildern Sie in Stichworten, </w:t>
            </w:r>
            <w:r>
              <w:rPr>
                <w:sz w:val="20"/>
                <w:szCs w:val="22"/>
              </w:rPr>
              <w:t>wie sich die aktuelle Krankheitssituation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entwickelt hat</w:t>
            </w:r>
            <w:r>
              <w:rPr>
                <w:sz w:val="20"/>
                <w:szCs w:val="22"/>
              </w:rPr>
              <w:t>: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Aktuell eingenommene, ärztlich verordnete Medikamente: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(auch Langzeitmedikationen, Laxanzien und Antikonzeptiva)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Aktuell eingenommene, vom HP verordnete Medikamente: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tbl>
      <w:tblPr>
        <w:tblW w:w="10719" w:type="dxa"/>
        <w:jc w:val="righ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19"/>
      </w:tblGrid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Selbstmedikation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(auch häufig getrunkene Kräutertees)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Weitere aktuelle Therapiemaßnahmen: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(z.B. Ab- und Ausleitungsverfahren, APM, Akupunktur….)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Therapierelevante Allergene:</w:t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(falls zutreffend)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Besteht aktuell Schwangerschaft?</w:t>
            </w:r>
          </w:p>
          <w:p>
            <w:pPr>
              <w:pStyle w:val="Tabelleninhalt"/>
              <w:rPr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O </w:t>
            </w:r>
            <w:r>
              <w:rPr>
                <w:sz w:val="20"/>
                <w:szCs w:val="22"/>
              </w:rPr>
              <w:t>Nein</w:t>
              <w:tab/>
              <w:tab/>
              <w:tab/>
            </w:r>
            <w:r>
              <w:rPr>
                <w:sz w:val="28"/>
                <w:szCs w:val="28"/>
              </w:rPr>
              <w:t>O</w:t>
            </w:r>
            <w:r>
              <w:rPr>
                <w:sz w:val="20"/>
                <w:szCs w:val="20"/>
              </w:rPr>
              <w:t xml:space="preserve"> Ja, Schwangerschaftswoche:</w:t>
            </w:r>
          </w:p>
        </w:tc>
      </w:tr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Ernährungsweise: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/>
        <w:tc>
          <w:tcPr>
            <w:tcW w:w="10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Sonstige Informationen:</w:t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  <w:p>
            <w:pPr>
              <w:pStyle w:val="Tabelleninha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 xml:space="preserve">Mit der Übermittlung dieses Fragebogens sowie der Augenbilder der Patient/in erfolgt der kostenpflichtige Auftrag an Owlseye zur Erstellung einer konstitutionsorientierten Analyse aus den gelieferten Bildern der Augen, incl. konstitutionstherapeutischem Therapie-Vorschlag. 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 xml:space="preserve">Die Rechnungsstellung erfolgt an die beauftragende Person. Die Abrechnung kann zur Wahrung der Anonymität und weiterer rechtlicher Einschränkungen prinzipiell nicht direkt mit dem / der Patient/in erfolgen. 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Mit der Übermittlung dieses Fragebogens kommt der Analyseauftrag zustande. Sie akzeptieren damit die auf der Webseite www.owlseye.eu veröffentlichten AGBs.</w:t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720" w:top="567" w:footer="567" w:bottom="108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swiss"/>
    <w:pitch w:val="default"/>
  </w:font>
  <w:font w:name="DejaVu San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>
        <w:sz w:val="20"/>
        <w:szCs w:val="20"/>
      </w:rPr>
      <w:t xml:space="preserve">Owlseye – Anamnestischer Fragebogen, 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/3</w:t>
    </w:r>
  </w:p>
</w:ftr>
</file>

<file path=word/settings.xml><?xml version="1.0" encoding="utf-8"?>
<w:settings xmlns:w="http://schemas.openxmlformats.org/wordprocessingml/2006/main">
  <w:zoom w:percent="2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WenQuanYi Micro Hei" w:cs="Lohit Devanagari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DejaVu Sans" w:hAnsi="DejaVu Sans" w:eastAsia="WenQuanYi Micro Hei" w:cs="Lohit Devanagari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DejaVu Sans" w:hAnsi="DejaVu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DejaVu Sans" w:hAnsi="DejaVu Sans"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DejaVu Sans" w:hAnsi="DejaVu Sans" w:cs="Lohit Devanagari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DejaVu Sans" w:hAnsi="DejaVu Sans"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LibreOffice/6.2.0.3$Linux_X86_64 LibreOffice_project/98c6a8a1c6c7b144ce3cc729e34964b47ce25d62</Application>
  <Pages>3</Pages>
  <Words>236</Words>
  <Characters>1868</Characters>
  <CharactersWithSpaces>2056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2019-01-04T14:15:31Z</dcterms:created>
  <dc:creator>Friedemann Garvelmann</dc:creator>
  <dc:description/>
  <dc:language>de-DE</dc:language>
  <cp:lastModifiedBy>Friedemann Garvelmann</cp:lastModifiedBy>
  <dcterms:modified xsi:type="dcterms:W3CDTF">2019-03-15T11:13:17Z</dcterms:modified>
  <cp:revision>7</cp:revision>
  <dc:subject/>
  <dc:title/>
</cp:coreProperties>
</file>